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2B" w:rsidRDefault="0022082B" w:rsidP="0022082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Earned Value Associates LLC</w:t>
      </w:r>
    </w:p>
    <w:p w:rsidR="0022082B" w:rsidRDefault="0022082B" w:rsidP="0022082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22082B">
        <w:rPr>
          <w:rFonts w:ascii="Arial" w:eastAsia="Times New Roman" w:hAnsi="Arial" w:cs="Arial"/>
          <w:b/>
          <w:bCs/>
          <w:sz w:val="36"/>
          <w:szCs w:val="36"/>
        </w:rPr>
        <w:t>Available Training Courses</w:t>
      </w:r>
    </w:p>
    <w:p w:rsidR="0022082B" w:rsidRPr="0022082B" w:rsidRDefault="0022082B" w:rsidP="0022082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</w:p>
    <w:p w:rsidR="0022082B" w:rsidRPr="0022082B" w:rsidRDefault="0022082B" w:rsidP="0022082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22082B">
        <w:rPr>
          <w:rFonts w:ascii="Arial" w:eastAsia="Times New Roman" w:hAnsi="Arial" w:cs="Arial"/>
          <w:b/>
          <w:bCs/>
          <w:sz w:val="27"/>
          <w:szCs w:val="27"/>
        </w:rPr>
        <w:t>Earned Value Management Systems (EVMS)</w:t>
      </w:r>
    </w:p>
    <w:p w:rsidR="0022082B" w:rsidRPr="0022082B" w:rsidRDefault="0022082B" w:rsidP="0022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Basic EVM</w:t>
      </w:r>
    </w:p>
    <w:p w:rsidR="0022082B" w:rsidRPr="0022082B" w:rsidRDefault="0022082B" w:rsidP="0022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EVM for Executives</w:t>
      </w:r>
    </w:p>
    <w:p w:rsidR="0022082B" w:rsidRPr="0022082B" w:rsidRDefault="0022082B" w:rsidP="0022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ANSI/EIA-748</w:t>
      </w:r>
      <w:r w:rsidRPr="0022082B">
        <w:rPr>
          <w:rFonts w:ascii="Arial" w:eastAsia="Times New Roman" w:hAnsi="Arial" w:cs="Arial"/>
          <w:sz w:val="24"/>
          <w:szCs w:val="24"/>
        </w:rPr>
        <w:t xml:space="preserve"> Standard guidelines</w:t>
      </w:r>
    </w:p>
    <w:p w:rsidR="0022082B" w:rsidRPr="0022082B" w:rsidRDefault="0022082B" w:rsidP="0022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Analysis</w:t>
      </w:r>
    </w:p>
    <w:p w:rsidR="0022082B" w:rsidRPr="0022082B" w:rsidRDefault="0022082B" w:rsidP="0022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Earned Schedule Analysis</w:t>
      </w:r>
    </w:p>
    <w:p w:rsidR="0022082B" w:rsidRPr="0022082B" w:rsidRDefault="0022082B" w:rsidP="0022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Estimate at Completion</w:t>
      </w:r>
    </w:p>
    <w:p w:rsidR="0022082B" w:rsidRPr="0022082B" w:rsidRDefault="0022082B" w:rsidP="0022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Maintaining the Baseline</w:t>
      </w:r>
    </w:p>
    <w:p w:rsidR="0022082B" w:rsidRPr="0022082B" w:rsidRDefault="0022082B" w:rsidP="0022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Over Target Baselines</w:t>
      </w:r>
    </w:p>
    <w:p w:rsidR="0022082B" w:rsidRPr="0022082B" w:rsidRDefault="0022082B" w:rsidP="0022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Tailoring the EVMS</w:t>
      </w:r>
    </w:p>
    <w:p w:rsidR="0022082B" w:rsidRPr="0022082B" w:rsidRDefault="0022082B" w:rsidP="0022082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22082B">
        <w:rPr>
          <w:rFonts w:ascii="Arial" w:eastAsia="Times New Roman" w:hAnsi="Arial" w:cs="Arial"/>
          <w:b/>
          <w:bCs/>
          <w:sz w:val="27"/>
          <w:szCs w:val="27"/>
        </w:rPr>
        <w:t>EVMS Contracting</w:t>
      </w:r>
    </w:p>
    <w:p w:rsidR="0022082B" w:rsidRPr="0022082B" w:rsidRDefault="0022082B" w:rsidP="002208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Contracting for EVM</w:t>
      </w:r>
    </w:p>
    <w:p w:rsidR="0022082B" w:rsidRPr="0022082B" w:rsidRDefault="0022082B" w:rsidP="002208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EVM and Award Fee</w:t>
      </w:r>
    </w:p>
    <w:p w:rsidR="0022082B" w:rsidRPr="0022082B" w:rsidRDefault="0022082B" w:rsidP="002208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The New Data Items</w:t>
      </w:r>
    </w:p>
    <w:p w:rsidR="0022082B" w:rsidRPr="0022082B" w:rsidRDefault="0022082B" w:rsidP="002208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Tailoring the Data Items</w:t>
      </w:r>
    </w:p>
    <w:p w:rsidR="0022082B" w:rsidRPr="0022082B" w:rsidRDefault="0022082B" w:rsidP="0022082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22082B">
        <w:rPr>
          <w:rFonts w:ascii="Arial" w:eastAsia="Times New Roman" w:hAnsi="Arial" w:cs="Arial"/>
          <w:b/>
          <w:bCs/>
          <w:sz w:val="27"/>
          <w:szCs w:val="27"/>
        </w:rPr>
        <w:t>Integrated Baseline Review (IBR)</w:t>
      </w:r>
    </w:p>
    <w:p w:rsidR="0022082B" w:rsidRPr="0022082B" w:rsidRDefault="0022082B" w:rsidP="002208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Preparing for the IBR</w:t>
      </w:r>
    </w:p>
    <w:p w:rsidR="0022082B" w:rsidRPr="0022082B" w:rsidRDefault="0022082B" w:rsidP="002208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Conducting the IBR</w:t>
      </w:r>
    </w:p>
    <w:p w:rsidR="0022082B" w:rsidRPr="0022082B" w:rsidRDefault="0022082B" w:rsidP="0022082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22082B">
        <w:rPr>
          <w:rFonts w:ascii="Arial" w:eastAsia="Times New Roman" w:hAnsi="Arial" w:cs="Arial"/>
          <w:b/>
          <w:bCs/>
          <w:sz w:val="27"/>
          <w:szCs w:val="27"/>
        </w:rPr>
        <w:t>EVM &amp; Management</w:t>
      </w:r>
    </w:p>
    <w:p w:rsidR="0022082B" w:rsidRPr="0022082B" w:rsidRDefault="0022082B" w:rsidP="002208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EVM and Personal Productivity</w:t>
      </w:r>
    </w:p>
    <w:p w:rsidR="0022082B" w:rsidRPr="0022082B" w:rsidRDefault="0022082B" w:rsidP="002208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EVM and Organizational Impacts</w:t>
      </w:r>
    </w:p>
    <w:p w:rsidR="0022082B" w:rsidRPr="0022082B" w:rsidRDefault="0022082B" w:rsidP="0022082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proofErr w:type="gramStart"/>
      <w:r w:rsidRPr="0022082B">
        <w:rPr>
          <w:rFonts w:ascii="Arial" w:eastAsia="Times New Roman" w:hAnsi="Arial" w:cs="Arial"/>
          <w:b/>
          <w:bCs/>
          <w:sz w:val="27"/>
          <w:szCs w:val="27"/>
        </w:rPr>
        <w:t>wInsight</w:t>
      </w:r>
      <w:proofErr w:type="gramEnd"/>
    </w:p>
    <w:p w:rsidR="0022082B" w:rsidRPr="0022082B" w:rsidRDefault="0022082B" w:rsidP="002208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wInsight</w:t>
      </w:r>
    </w:p>
    <w:p w:rsidR="0022082B" w:rsidRPr="0022082B" w:rsidRDefault="0022082B" w:rsidP="002208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Mastering wInsight</w:t>
      </w:r>
    </w:p>
    <w:p w:rsidR="0022082B" w:rsidRPr="0022082B" w:rsidRDefault="0022082B" w:rsidP="002208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wInsight Administrator</w:t>
      </w:r>
    </w:p>
    <w:p w:rsidR="0022082B" w:rsidRPr="0022082B" w:rsidRDefault="0022082B" w:rsidP="002208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wInsight for Executives</w:t>
      </w:r>
    </w:p>
    <w:p w:rsidR="0022082B" w:rsidRPr="0022082B" w:rsidRDefault="0022082B" w:rsidP="002208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wInsight for Integrated Product Teams</w:t>
      </w:r>
    </w:p>
    <w:p w:rsidR="0022082B" w:rsidRPr="0022082B" w:rsidRDefault="0022082B" w:rsidP="002208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Assessing Data Validity</w:t>
      </w:r>
    </w:p>
    <w:p w:rsidR="0022082B" w:rsidRPr="0022082B" w:rsidRDefault="0022082B" w:rsidP="002208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082B">
        <w:rPr>
          <w:rFonts w:ascii="Arial" w:eastAsia="Times New Roman" w:hAnsi="Arial" w:cs="Arial"/>
          <w:sz w:val="24"/>
          <w:szCs w:val="24"/>
        </w:rPr>
        <w:t>Assessing EAC Realism</w:t>
      </w:r>
    </w:p>
    <w:p w:rsidR="00723085" w:rsidRDefault="0022082B"/>
    <w:sectPr w:rsidR="00723085" w:rsidSect="0022082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225"/>
    <w:multiLevelType w:val="multilevel"/>
    <w:tmpl w:val="5C64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B1330"/>
    <w:multiLevelType w:val="multilevel"/>
    <w:tmpl w:val="800A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23943"/>
    <w:multiLevelType w:val="multilevel"/>
    <w:tmpl w:val="0B5E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A5763"/>
    <w:multiLevelType w:val="multilevel"/>
    <w:tmpl w:val="843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8415D"/>
    <w:multiLevelType w:val="multilevel"/>
    <w:tmpl w:val="8FF2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2B"/>
    <w:rsid w:val="0022082B"/>
    <w:rsid w:val="002C6044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Haupt</dc:creator>
  <cp:lastModifiedBy>Eleanor Haupt</cp:lastModifiedBy>
  <cp:revision>1</cp:revision>
  <dcterms:created xsi:type="dcterms:W3CDTF">2015-05-27T01:17:00Z</dcterms:created>
  <dcterms:modified xsi:type="dcterms:W3CDTF">2015-05-27T01:19:00Z</dcterms:modified>
</cp:coreProperties>
</file>